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noProof/>
          <w:sz w:val="28"/>
          <w:szCs w:val="28"/>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8"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40765F" w:rsidRPr="00D807C5" w:rsidRDefault="0040765F" w:rsidP="0040765F">
      <w:pPr>
        <w:widowControl w:val="0"/>
        <w:autoSpaceDE w:val="0"/>
        <w:spacing w:after="0" w:line="240" w:lineRule="auto"/>
        <w:jc w:val="center"/>
        <w:rPr>
          <w:rFonts w:ascii="Times New Roman" w:hAnsi="Times New Roman"/>
          <w:b/>
          <w:bCs/>
          <w:sz w:val="24"/>
          <w:szCs w:val="24"/>
        </w:rPr>
      </w:pPr>
      <w:r w:rsidRPr="00D807C5">
        <w:rPr>
          <w:rFonts w:ascii="Times New Roman" w:hAnsi="Times New Roman"/>
          <w:sz w:val="24"/>
          <w:szCs w:val="24"/>
        </w:rPr>
        <w:t xml:space="preserve">МИНИСТЕРСТВО </w:t>
      </w:r>
      <w:r w:rsidR="0031099C" w:rsidRPr="00D807C5">
        <w:rPr>
          <w:rFonts w:ascii="Times New Roman" w:hAnsi="Times New Roman"/>
          <w:sz w:val="24"/>
          <w:szCs w:val="24"/>
        </w:rPr>
        <w:t xml:space="preserve">НАУКИ И ВЫСШЕГО </w:t>
      </w:r>
      <w:r w:rsidRPr="00D807C5">
        <w:rPr>
          <w:rFonts w:ascii="Times New Roman" w:hAnsi="Times New Roman"/>
          <w:sz w:val="24"/>
          <w:szCs w:val="24"/>
        </w:rPr>
        <w:t>ОБРАЗОВАНИЯ</w:t>
      </w:r>
      <w:r w:rsidR="0031099C" w:rsidRPr="00D807C5">
        <w:rPr>
          <w:rFonts w:ascii="Times New Roman" w:hAnsi="Times New Roman"/>
          <w:sz w:val="24"/>
          <w:szCs w:val="24"/>
        </w:rPr>
        <w:t xml:space="preserve"> </w:t>
      </w:r>
      <w:r w:rsidRPr="00D807C5">
        <w:rPr>
          <w:rFonts w:ascii="Times New Roman" w:hAnsi="Times New Roman"/>
          <w:sz w:val="24"/>
          <w:szCs w:val="24"/>
        </w:rPr>
        <w:t>РОССИЙСКОЙ ФЕДЕРАЦИИ</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ФЕДЕРАЛЬНОЕ ГОСУДАРСТВЕННОЕ БЮДЖЕТНОЕ</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ОБРАЗОВАТЕЛЬНОЕ УЧРЕЖДЕНИЕ ВЫСШЕГО ОБРАЗОВАНИЯ</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«ДОНСКОЙ ГОСУДАРСТВЕННЫЙ ТЕХНИЧЕСКИЙ УНИВЕРСИТЕТ»</w:t>
      </w:r>
    </w:p>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b/>
          <w:bCs/>
          <w:sz w:val="28"/>
          <w:szCs w:val="28"/>
        </w:rPr>
        <w:t>(ДГТУ)</w:t>
      </w: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jc w:val="both"/>
        <w:rPr>
          <w:rFonts w:ascii="Times New Roman" w:hAnsi="Times New Roman"/>
          <w:sz w:val="28"/>
          <w:szCs w:val="28"/>
        </w:rPr>
      </w:pPr>
    </w:p>
    <w:p w:rsidR="0040765F" w:rsidRPr="00025965" w:rsidRDefault="0040765F" w:rsidP="00025965">
      <w:pPr>
        <w:spacing w:after="0" w:line="240" w:lineRule="auto"/>
        <w:jc w:val="both"/>
        <w:rPr>
          <w:rFonts w:ascii="Times New Roman" w:hAnsi="Times New Roman"/>
          <w:sz w:val="28"/>
          <w:szCs w:val="28"/>
        </w:rPr>
      </w:pPr>
      <w:r w:rsidRPr="00025965">
        <w:rPr>
          <w:rFonts w:ascii="Times New Roman" w:hAnsi="Times New Roman"/>
          <w:sz w:val="28"/>
          <w:szCs w:val="28"/>
        </w:rPr>
        <w:t xml:space="preserve">Факультет </w:t>
      </w:r>
      <w:r w:rsidRPr="00025965">
        <w:rPr>
          <w:rFonts w:ascii="Times New Roman" w:hAnsi="Times New Roman"/>
          <w:sz w:val="28"/>
          <w:szCs w:val="28"/>
          <w:u w:val="single"/>
        </w:rPr>
        <w:t>Юридический</w:t>
      </w:r>
    </w:p>
    <w:p w:rsidR="000250F5" w:rsidRDefault="000250F5" w:rsidP="0040765F">
      <w:pPr>
        <w:spacing w:after="0" w:line="240" w:lineRule="auto"/>
        <w:rPr>
          <w:rFonts w:ascii="Times New Roman" w:hAnsi="Times New Roman"/>
          <w:sz w:val="28"/>
          <w:szCs w:val="28"/>
        </w:rPr>
      </w:pPr>
    </w:p>
    <w:p w:rsidR="0040765F" w:rsidRPr="00025965" w:rsidRDefault="0040765F" w:rsidP="0040765F">
      <w:pPr>
        <w:spacing w:after="0" w:line="240" w:lineRule="auto"/>
        <w:rPr>
          <w:rFonts w:ascii="Times New Roman" w:hAnsi="Times New Roman"/>
          <w:b/>
          <w:bCs/>
          <w:color w:val="000000"/>
          <w:sz w:val="28"/>
          <w:szCs w:val="28"/>
        </w:rPr>
      </w:pPr>
      <w:r w:rsidRPr="00025965">
        <w:rPr>
          <w:rFonts w:ascii="Times New Roman" w:hAnsi="Times New Roman"/>
          <w:sz w:val="28"/>
          <w:szCs w:val="28"/>
        </w:rPr>
        <w:t xml:space="preserve">Кафедра </w:t>
      </w:r>
      <w:r w:rsidRPr="00025965">
        <w:rPr>
          <w:rFonts w:ascii="Times New Roman" w:hAnsi="Times New Roman"/>
          <w:sz w:val="28"/>
          <w:szCs w:val="28"/>
          <w:u w:val="single"/>
        </w:rPr>
        <w:t>Гражданское право</w:t>
      </w: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jc w:val="center"/>
        <w:rPr>
          <w:rFonts w:ascii="Times New Roman" w:hAnsi="Times New Roman"/>
          <w:sz w:val="28"/>
          <w:szCs w:val="28"/>
        </w:rPr>
      </w:pPr>
    </w:p>
    <w:p w:rsidR="00B52A03" w:rsidRPr="00025965" w:rsidRDefault="00B52A03" w:rsidP="00B52A03">
      <w:pPr>
        <w:jc w:val="center"/>
        <w:rPr>
          <w:rFonts w:ascii="Times New Roman" w:hAnsi="Times New Roman"/>
          <w:b/>
          <w:sz w:val="28"/>
          <w:szCs w:val="28"/>
        </w:rPr>
      </w:pPr>
      <w:r w:rsidRPr="00025965">
        <w:rPr>
          <w:rFonts w:ascii="Times New Roman" w:hAnsi="Times New Roman"/>
          <w:b/>
          <w:sz w:val="28"/>
          <w:szCs w:val="28"/>
        </w:rPr>
        <w:t>Контрольная работа</w:t>
      </w:r>
    </w:p>
    <w:p w:rsidR="00B52A03" w:rsidRPr="00025965" w:rsidRDefault="0040765F" w:rsidP="00B52A03">
      <w:pPr>
        <w:spacing w:after="0" w:line="240" w:lineRule="auto"/>
        <w:jc w:val="center"/>
        <w:rPr>
          <w:rFonts w:ascii="Times New Roman" w:hAnsi="Times New Roman"/>
          <w:sz w:val="28"/>
          <w:szCs w:val="28"/>
        </w:rPr>
      </w:pPr>
      <w:r w:rsidRPr="00025965">
        <w:rPr>
          <w:rFonts w:ascii="Times New Roman" w:hAnsi="Times New Roman"/>
          <w:sz w:val="28"/>
          <w:szCs w:val="28"/>
        </w:rPr>
        <w:t>п</w:t>
      </w:r>
      <w:r w:rsidR="00B52A03" w:rsidRPr="00025965">
        <w:rPr>
          <w:rFonts w:ascii="Times New Roman" w:hAnsi="Times New Roman"/>
          <w:sz w:val="28"/>
          <w:szCs w:val="28"/>
        </w:rPr>
        <w:t>о дисциплине «</w:t>
      </w:r>
      <w:r w:rsidR="008D24BE">
        <w:rPr>
          <w:rFonts w:ascii="Times New Roman" w:hAnsi="Times New Roman"/>
          <w:sz w:val="28"/>
          <w:szCs w:val="28"/>
        </w:rPr>
        <w:t>Гражданское право</w:t>
      </w:r>
      <w:r w:rsidR="00B52A03" w:rsidRPr="00025965">
        <w:rPr>
          <w:rFonts w:ascii="Times New Roman" w:hAnsi="Times New Roman"/>
          <w:sz w:val="28"/>
          <w:szCs w:val="28"/>
        </w:rPr>
        <w:t>»</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_______________________________________</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 варианта</w:t>
      </w: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Автор  работы</w:t>
      </w:r>
      <w:r w:rsidRPr="00025965">
        <w:rPr>
          <w:rFonts w:ascii="Times New Roman" w:hAnsi="Times New Roman"/>
          <w:sz w:val="28"/>
          <w:szCs w:val="28"/>
        </w:rPr>
        <w:tab/>
        <w:t xml:space="preserve">       </w:t>
      </w:r>
      <w:r w:rsidR="0040765F" w:rsidRPr="00025965">
        <w:rPr>
          <w:rFonts w:ascii="Times New Roman" w:hAnsi="Times New Roman"/>
          <w:sz w:val="28"/>
          <w:szCs w:val="28"/>
        </w:rPr>
        <w:tab/>
      </w:r>
      <w:r w:rsidR="0040765F" w:rsidRPr="00025965">
        <w:rPr>
          <w:rFonts w:ascii="Times New Roman" w:hAnsi="Times New Roman"/>
          <w:sz w:val="28"/>
          <w:szCs w:val="28"/>
        </w:rPr>
        <w:tab/>
      </w:r>
      <w:r w:rsidR="0040765F" w:rsidRPr="00025965">
        <w:rPr>
          <w:rFonts w:ascii="Times New Roman" w:hAnsi="Times New Roman"/>
          <w:sz w:val="28"/>
          <w:szCs w:val="28"/>
        </w:rPr>
        <w:tab/>
      </w:r>
      <w:r w:rsidR="00025965">
        <w:rPr>
          <w:rFonts w:ascii="Times New Roman" w:hAnsi="Times New Roman"/>
          <w:sz w:val="28"/>
          <w:szCs w:val="28"/>
        </w:rPr>
        <w:t>______________</w:t>
      </w:r>
      <w:r w:rsidR="00BD67F2">
        <w:rPr>
          <w:rFonts w:ascii="Times New Roman" w:hAnsi="Times New Roman"/>
          <w:sz w:val="28"/>
          <w:szCs w:val="28"/>
        </w:rPr>
        <w:tab/>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Петров А.А. </w:t>
      </w:r>
    </w:p>
    <w:p w:rsidR="00B52A03" w:rsidRPr="00025965" w:rsidRDefault="00B52A03" w:rsidP="000250F5">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2508B1" w:rsidP="00B52A03">
      <w:pPr>
        <w:spacing w:after="0" w:line="360" w:lineRule="auto"/>
        <w:rPr>
          <w:rFonts w:ascii="Times New Roman" w:hAnsi="Times New Roman"/>
          <w:sz w:val="28"/>
          <w:szCs w:val="28"/>
          <w:u w:val="single"/>
        </w:rPr>
      </w:pPr>
      <w:r>
        <w:rPr>
          <w:rFonts w:ascii="Times New Roman" w:hAnsi="Times New Roman"/>
          <w:sz w:val="28"/>
          <w:szCs w:val="28"/>
        </w:rPr>
        <w:t>Направление подготовки</w:t>
      </w:r>
      <w:r w:rsidR="00B52A03" w:rsidRPr="00025965">
        <w:rPr>
          <w:rFonts w:ascii="Times New Roman" w:hAnsi="Times New Roman"/>
          <w:sz w:val="28"/>
          <w:szCs w:val="28"/>
        </w:rPr>
        <w:t>:</w:t>
      </w:r>
      <w:r w:rsidR="00B52A03" w:rsidRPr="00025965">
        <w:rPr>
          <w:rFonts w:ascii="Times New Roman" w:hAnsi="Times New Roman"/>
          <w:sz w:val="28"/>
          <w:szCs w:val="28"/>
        </w:rPr>
        <w:tab/>
      </w:r>
      <w:r w:rsidR="00B52A03" w:rsidRPr="00025965">
        <w:rPr>
          <w:rFonts w:ascii="Times New Roman" w:hAnsi="Times New Roman"/>
          <w:sz w:val="28"/>
          <w:szCs w:val="28"/>
        </w:rPr>
        <w:tab/>
      </w:r>
      <w:r w:rsidR="00B52A03" w:rsidRPr="00025965">
        <w:rPr>
          <w:rFonts w:ascii="Times New Roman" w:hAnsi="Times New Roman"/>
          <w:sz w:val="28"/>
          <w:szCs w:val="28"/>
          <w:u w:val="single"/>
        </w:rPr>
        <w:t xml:space="preserve">40.03.01 Юриспруденция </w:t>
      </w:r>
    </w:p>
    <w:p w:rsidR="00B52A03" w:rsidRPr="00025965" w:rsidRDefault="00B52A03" w:rsidP="00B52A03">
      <w:pPr>
        <w:tabs>
          <w:tab w:val="left" w:pos="2940"/>
        </w:tabs>
        <w:spacing w:after="0" w:line="360" w:lineRule="auto"/>
        <w:rPr>
          <w:rFonts w:ascii="Times New Roman" w:hAnsi="Times New Roman"/>
          <w:sz w:val="28"/>
          <w:szCs w:val="28"/>
        </w:rPr>
      </w:pPr>
      <w:r w:rsidRPr="00025965">
        <w:rPr>
          <w:rFonts w:ascii="Times New Roman" w:hAnsi="Times New Roman"/>
          <w:sz w:val="28"/>
          <w:szCs w:val="28"/>
        </w:rPr>
        <w:t xml:space="preserve">Группа                                  </w:t>
      </w:r>
      <w:r w:rsidR="002508B1">
        <w:rPr>
          <w:rFonts w:ascii="Times New Roman" w:hAnsi="Times New Roman"/>
          <w:sz w:val="28"/>
          <w:szCs w:val="28"/>
        </w:rPr>
        <w:tab/>
      </w:r>
      <w:r w:rsidR="002508B1">
        <w:rPr>
          <w:rFonts w:ascii="Times New Roman" w:hAnsi="Times New Roman"/>
          <w:sz w:val="28"/>
          <w:szCs w:val="28"/>
        </w:rPr>
        <w:tab/>
      </w:r>
      <w:r w:rsidRPr="00025965">
        <w:rPr>
          <w:rFonts w:ascii="Times New Roman" w:hAnsi="Times New Roman"/>
          <w:sz w:val="28"/>
          <w:szCs w:val="28"/>
        </w:rPr>
        <w:t xml:space="preserve"> ____________________</w:t>
      </w:r>
    </w:p>
    <w:p w:rsidR="00B52A03" w:rsidRPr="00025965" w:rsidRDefault="00B52A03" w:rsidP="00B52A03">
      <w:pPr>
        <w:spacing w:after="0" w:line="360" w:lineRule="auto"/>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 xml:space="preserve">Проверил                          </w:t>
      </w:r>
      <w:r w:rsidRPr="00025965">
        <w:rPr>
          <w:rFonts w:ascii="Times New Roman" w:hAnsi="Times New Roman"/>
          <w:sz w:val="28"/>
          <w:szCs w:val="28"/>
        </w:rPr>
        <w:tab/>
      </w:r>
      <w:r w:rsidR="00BD67F2">
        <w:rPr>
          <w:rFonts w:ascii="Times New Roman" w:hAnsi="Times New Roman"/>
          <w:sz w:val="28"/>
          <w:szCs w:val="28"/>
        </w:rPr>
        <w:t xml:space="preserve">          </w:t>
      </w:r>
      <w:r w:rsidR="0040765F" w:rsidRPr="00025965">
        <w:rPr>
          <w:rFonts w:ascii="Times New Roman" w:hAnsi="Times New Roman"/>
          <w:sz w:val="28"/>
          <w:szCs w:val="28"/>
        </w:rPr>
        <w:t xml:space="preserve"> </w:t>
      </w:r>
      <w:r w:rsidR="00BD67F2">
        <w:rPr>
          <w:rFonts w:ascii="Times New Roman" w:hAnsi="Times New Roman"/>
          <w:sz w:val="28"/>
          <w:szCs w:val="28"/>
        </w:rPr>
        <w:t xml:space="preserve"> ______________ </w:t>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Иванов И.И. </w:t>
      </w: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B52A03" w:rsidP="00B52A03">
      <w:pPr>
        <w:spacing w:after="0" w:line="360" w:lineRule="auto"/>
        <w:rPr>
          <w:rFonts w:ascii="Times New Roman" w:hAnsi="Times New Roman"/>
          <w:sz w:val="28"/>
          <w:szCs w:val="28"/>
          <w:vertAlign w:val="superscript"/>
        </w:rPr>
      </w:pPr>
      <w:r w:rsidRPr="00025965">
        <w:rPr>
          <w:rFonts w:ascii="Times New Roman" w:hAnsi="Times New Roman"/>
          <w:sz w:val="28"/>
          <w:szCs w:val="28"/>
          <w:vertAlign w:val="superscript"/>
        </w:rPr>
        <w:tab/>
        <w:t>.</w:t>
      </w:r>
      <w:r w:rsidRPr="00025965">
        <w:rPr>
          <w:rFonts w:ascii="Times New Roman" w:hAnsi="Times New Roman"/>
          <w:sz w:val="28"/>
          <w:szCs w:val="28"/>
        </w:rPr>
        <w:tab/>
        <w:t xml:space="preserve"> </w:t>
      </w:r>
    </w:p>
    <w:p w:rsidR="00B52A03" w:rsidRPr="00025965" w:rsidRDefault="00B52A03" w:rsidP="00B52A03">
      <w:pPr>
        <w:tabs>
          <w:tab w:val="left" w:pos="4962"/>
          <w:tab w:val="left" w:pos="7088"/>
          <w:tab w:val="left" w:pos="9639"/>
        </w:tabs>
        <w:spacing w:after="0" w:line="240" w:lineRule="auto"/>
        <w:rPr>
          <w:rFonts w:ascii="Times New Roman" w:hAnsi="Times New Roman"/>
          <w:sz w:val="28"/>
          <w:szCs w:val="28"/>
        </w:rPr>
      </w:pPr>
      <w:r w:rsidRPr="00025965">
        <w:rPr>
          <w:rFonts w:ascii="Times New Roman" w:hAnsi="Times New Roman"/>
          <w:sz w:val="28"/>
          <w:szCs w:val="28"/>
        </w:rPr>
        <w:t xml:space="preserve">Работа защищена      ____________       </w:t>
      </w:r>
      <w:r w:rsidR="00BD67F2">
        <w:rPr>
          <w:rFonts w:ascii="Times New Roman" w:hAnsi="Times New Roman"/>
          <w:sz w:val="28"/>
          <w:szCs w:val="28"/>
        </w:rPr>
        <w:t xml:space="preserve">    _____</w:t>
      </w:r>
      <w:r w:rsidR="0040765F" w:rsidRPr="00025965">
        <w:rPr>
          <w:rFonts w:ascii="Times New Roman" w:hAnsi="Times New Roman"/>
          <w:sz w:val="28"/>
          <w:szCs w:val="28"/>
        </w:rPr>
        <w:t>______</w:t>
      </w:r>
      <w:r w:rsidR="00BD67F2">
        <w:rPr>
          <w:rFonts w:ascii="Times New Roman" w:hAnsi="Times New Roman"/>
          <w:sz w:val="28"/>
          <w:szCs w:val="28"/>
        </w:rPr>
        <w:t>__</w:t>
      </w:r>
      <w:r w:rsidRPr="00025965">
        <w:rPr>
          <w:rFonts w:ascii="Times New Roman" w:hAnsi="Times New Roman"/>
          <w:sz w:val="28"/>
          <w:szCs w:val="28"/>
        </w:rPr>
        <w:t xml:space="preserve">     </w:t>
      </w:r>
      <w:r w:rsidR="00BD67F2">
        <w:rPr>
          <w:rFonts w:ascii="Times New Roman" w:hAnsi="Times New Roman"/>
          <w:sz w:val="28"/>
          <w:szCs w:val="28"/>
        </w:rPr>
        <w:t xml:space="preserve"> </w:t>
      </w:r>
      <w:r w:rsidR="002508B1">
        <w:rPr>
          <w:rFonts w:ascii="Times New Roman" w:hAnsi="Times New Roman"/>
          <w:sz w:val="28"/>
          <w:szCs w:val="28"/>
        </w:rPr>
        <w:t xml:space="preserve">      </w:t>
      </w:r>
      <w:r w:rsidR="00BD67F2">
        <w:rPr>
          <w:rFonts w:ascii="Times New Roman" w:hAnsi="Times New Roman"/>
          <w:sz w:val="28"/>
          <w:szCs w:val="28"/>
        </w:rPr>
        <w:t>______________</w:t>
      </w:r>
    </w:p>
    <w:p w:rsidR="00B52A03" w:rsidRPr="00025965" w:rsidRDefault="00B52A03" w:rsidP="00B52A03">
      <w:pPr>
        <w:spacing w:after="0" w:line="240" w:lineRule="auto"/>
        <w:jc w:val="both"/>
        <w:rPr>
          <w:rFonts w:ascii="Times New Roman" w:hAnsi="Times New Roman"/>
          <w:sz w:val="28"/>
          <w:szCs w:val="28"/>
          <w:vertAlign w:val="superscript"/>
        </w:rPr>
      </w:pPr>
      <w:r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дата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оценка (зачет/незачет)</w:t>
      </w:r>
      <w:r w:rsidRPr="00025965">
        <w:rPr>
          <w:rFonts w:ascii="Times New Roman" w:hAnsi="Times New Roman"/>
          <w:sz w:val="28"/>
          <w:szCs w:val="28"/>
          <w:vertAlign w:val="superscript"/>
        </w:rPr>
        <w:tab/>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подпись</w:t>
      </w:r>
    </w:p>
    <w:p w:rsidR="00B52A03" w:rsidRPr="00025965" w:rsidRDefault="00B52A03" w:rsidP="00B52A03">
      <w:pPr>
        <w:spacing w:after="0" w:line="240" w:lineRule="auto"/>
        <w:jc w:val="center"/>
        <w:rPr>
          <w:rFonts w:ascii="Times New Roman" w:hAnsi="Times New Roman"/>
          <w:sz w:val="28"/>
          <w:szCs w:val="28"/>
        </w:rPr>
      </w:pPr>
    </w:p>
    <w:p w:rsidR="00B52A03" w:rsidRDefault="00B52A03" w:rsidP="00BD67F2">
      <w:pPr>
        <w:spacing w:after="0" w:line="240" w:lineRule="auto"/>
        <w:rPr>
          <w:rFonts w:ascii="Times New Roman" w:hAnsi="Times New Roman"/>
          <w:sz w:val="28"/>
          <w:szCs w:val="28"/>
        </w:rPr>
      </w:pPr>
    </w:p>
    <w:p w:rsidR="0040765F" w:rsidRDefault="0040765F" w:rsidP="00025965">
      <w:pPr>
        <w:spacing w:after="0" w:line="240" w:lineRule="auto"/>
        <w:rPr>
          <w:rFonts w:ascii="Times New Roman" w:hAnsi="Times New Roman"/>
          <w:sz w:val="28"/>
          <w:szCs w:val="28"/>
        </w:rPr>
      </w:pPr>
    </w:p>
    <w:p w:rsidR="00D807C5" w:rsidRDefault="00D807C5" w:rsidP="00025965">
      <w:pPr>
        <w:spacing w:after="0" w:line="240" w:lineRule="auto"/>
        <w:rPr>
          <w:rFonts w:ascii="Times New Roman" w:hAnsi="Times New Roman"/>
          <w:sz w:val="28"/>
          <w:szCs w:val="28"/>
        </w:rPr>
      </w:pPr>
    </w:p>
    <w:p w:rsidR="0031099C" w:rsidRPr="00025965" w:rsidRDefault="0031099C" w:rsidP="00025965">
      <w:pPr>
        <w:spacing w:after="0" w:line="240" w:lineRule="auto"/>
        <w:rPr>
          <w:rFonts w:ascii="Times New Roman" w:hAnsi="Times New Roman"/>
          <w:sz w:val="28"/>
          <w:szCs w:val="28"/>
        </w:rPr>
      </w:pPr>
    </w:p>
    <w:p w:rsidR="00B52A03" w:rsidRPr="00025965" w:rsidRDefault="00B52A03" w:rsidP="002508B1">
      <w:pPr>
        <w:spacing w:after="0" w:line="240" w:lineRule="auto"/>
        <w:jc w:val="center"/>
        <w:rPr>
          <w:rFonts w:ascii="Times New Roman" w:hAnsi="Times New Roman"/>
          <w:sz w:val="28"/>
          <w:szCs w:val="28"/>
        </w:rPr>
      </w:pPr>
      <w:r w:rsidRPr="00025965">
        <w:rPr>
          <w:rFonts w:ascii="Times New Roman" w:hAnsi="Times New Roman"/>
          <w:sz w:val="28"/>
          <w:szCs w:val="28"/>
        </w:rPr>
        <w:t>Ростов-на-Дону</w:t>
      </w:r>
    </w:p>
    <w:p w:rsidR="003A1F16" w:rsidRPr="000250F5" w:rsidRDefault="00B52A03" w:rsidP="000250F5">
      <w:pPr>
        <w:spacing w:after="0" w:line="240" w:lineRule="auto"/>
        <w:jc w:val="center"/>
        <w:rPr>
          <w:rFonts w:ascii="Times New Roman" w:hAnsi="Times New Roman"/>
          <w:sz w:val="28"/>
          <w:szCs w:val="28"/>
        </w:rPr>
      </w:pPr>
      <w:r w:rsidRPr="00025965">
        <w:rPr>
          <w:rFonts w:ascii="Times New Roman" w:hAnsi="Times New Roman"/>
          <w:sz w:val="28"/>
          <w:szCs w:val="28"/>
        </w:rPr>
        <w:t>20</w:t>
      </w:r>
      <w:r w:rsidR="0031099C">
        <w:rPr>
          <w:rFonts w:ascii="Times New Roman" w:hAnsi="Times New Roman"/>
          <w:sz w:val="28"/>
          <w:szCs w:val="28"/>
        </w:rPr>
        <w:t>2</w:t>
      </w:r>
      <w:r w:rsidR="00CE5F6E">
        <w:rPr>
          <w:rFonts w:ascii="Times New Roman" w:hAnsi="Times New Roman"/>
          <w:sz w:val="28"/>
          <w:szCs w:val="28"/>
        </w:rPr>
        <w:t>4</w:t>
      </w:r>
    </w:p>
    <w:p w:rsidR="008D24BE" w:rsidRDefault="001241B7" w:rsidP="008D24BE">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Вариант № ___</w:t>
      </w:r>
    </w:p>
    <w:p w:rsidR="001241B7" w:rsidRPr="008D24BE" w:rsidRDefault="001241B7" w:rsidP="008D24BE">
      <w:pPr>
        <w:spacing w:after="0" w:line="360" w:lineRule="auto"/>
        <w:ind w:firstLine="709"/>
        <w:jc w:val="center"/>
        <w:rPr>
          <w:rFonts w:ascii="Times New Roman" w:hAnsi="Times New Roman" w:cs="Times New Roman"/>
          <w:b/>
          <w:sz w:val="28"/>
          <w:szCs w:val="28"/>
        </w:rPr>
      </w:pPr>
    </w:p>
    <w:p w:rsidR="008D24BE" w:rsidRPr="00F01531" w:rsidRDefault="008D24BE" w:rsidP="008D24BE">
      <w:pPr>
        <w:spacing w:after="0" w:line="360" w:lineRule="auto"/>
        <w:ind w:firstLine="709"/>
        <w:jc w:val="both"/>
        <w:rPr>
          <w:rFonts w:ascii="Times New Roman" w:eastAsia="Times New Roman" w:hAnsi="Times New Roman" w:cs="Times New Roman"/>
          <w:sz w:val="28"/>
          <w:szCs w:val="28"/>
        </w:rPr>
      </w:pPr>
      <w:r w:rsidRPr="00F01531">
        <w:rPr>
          <w:rFonts w:ascii="Times New Roman" w:hAnsi="Times New Roman" w:cs="Times New Roman"/>
          <w:sz w:val="28"/>
          <w:szCs w:val="28"/>
        </w:rPr>
        <w:t>1. Предмет гражданского права</w:t>
      </w:r>
      <w:r w:rsidRPr="00F01531">
        <w:rPr>
          <w:rFonts w:ascii="Times New Roman" w:eastAsia="Times New Roman" w:hAnsi="Times New Roman" w:cs="Times New Roman"/>
          <w:sz w:val="28"/>
          <w:szCs w:val="28"/>
        </w:rPr>
        <w:t xml:space="preserve"> </w:t>
      </w:r>
    </w:p>
    <w:p w:rsidR="008D24BE" w:rsidRPr="00F01531" w:rsidRDefault="008D24BE" w:rsidP="008D24BE">
      <w:pPr>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2. Виды ценных бумаг</w:t>
      </w:r>
    </w:p>
    <w:p w:rsidR="001241B7" w:rsidRDefault="00D807C5" w:rsidP="008D24BE">
      <w:pPr>
        <w:pStyle w:val="a4"/>
        <w:shd w:val="clear" w:color="auto" w:fill="FFFFFF"/>
        <w:spacing w:before="0" w:beforeAutospacing="0" w:after="0" w:afterAutospacing="0" w:line="360" w:lineRule="auto"/>
        <w:ind w:firstLine="709"/>
        <w:jc w:val="both"/>
        <w:rPr>
          <w:iCs/>
          <w:color w:val="000000"/>
          <w:sz w:val="28"/>
          <w:szCs w:val="28"/>
        </w:rPr>
      </w:pPr>
      <w:r>
        <w:rPr>
          <w:b/>
          <w:iCs/>
          <w:color w:val="000000"/>
          <w:sz w:val="28"/>
          <w:szCs w:val="28"/>
        </w:rPr>
        <w:t>Практическое задание</w:t>
      </w:r>
      <w:r w:rsidR="008D24BE" w:rsidRPr="00566E6C">
        <w:rPr>
          <w:b/>
          <w:iCs/>
          <w:color w:val="000000"/>
          <w:sz w:val="28"/>
          <w:szCs w:val="28"/>
        </w:rPr>
        <w:t>.</w:t>
      </w:r>
      <w:r w:rsidR="008D24BE" w:rsidRPr="00566E6C">
        <w:rPr>
          <w:iCs/>
          <w:color w:val="000000"/>
          <w:sz w:val="28"/>
          <w:szCs w:val="28"/>
        </w:rPr>
        <w:t xml:space="preserve"> </w:t>
      </w:r>
    </w:p>
    <w:p w:rsidR="008D24BE" w:rsidRPr="00566E6C" w:rsidRDefault="008D24BE" w:rsidP="008D24BE">
      <w:pPr>
        <w:pStyle w:val="a4"/>
        <w:shd w:val="clear" w:color="auto" w:fill="FFFFFF"/>
        <w:spacing w:before="0" w:beforeAutospacing="0" w:after="0" w:afterAutospacing="0" w:line="360" w:lineRule="auto"/>
        <w:ind w:firstLine="709"/>
        <w:jc w:val="both"/>
        <w:rPr>
          <w:color w:val="000000"/>
          <w:sz w:val="28"/>
          <w:szCs w:val="28"/>
        </w:rPr>
      </w:pPr>
      <w:r w:rsidRPr="00566E6C">
        <w:rPr>
          <w:iCs/>
          <w:color w:val="000000"/>
          <w:sz w:val="28"/>
          <w:szCs w:val="28"/>
        </w:rPr>
        <w:t>Прохоров В.А. выдал своей невесте Архиповой С.М. расписку о том, что после регистрации их брака он прекратит отношения с родителями, откажется от подарков и наследства их имущества. Отношения Архиповой С.М. с родителями мужа после регистрации брака улучшились, и вскоре совсем нормализовались. Спустя несколько лет умер отец Прохорова В.А., оставив завещание в его пользу. Архипова С.М. не возражала, чтобы Прохоров В.А. получил наследство. Однако старший брат Прохорова В.А. Николай, зная об этой расписке, посчитал, что Василий не может быть наследником. Получив данную расписку, он обратился к участковому инспектору с просьбой разрешить их спор.</w:t>
      </w:r>
    </w:p>
    <w:p w:rsidR="008D24BE" w:rsidRDefault="008D24BE" w:rsidP="008D24BE">
      <w:pPr>
        <w:pStyle w:val="a4"/>
        <w:shd w:val="clear" w:color="auto" w:fill="FFFFFF"/>
        <w:spacing w:before="0" w:beforeAutospacing="0" w:after="0" w:afterAutospacing="0" w:line="360" w:lineRule="auto"/>
        <w:ind w:firstLine="709"/>
        <w:jc w:val="both"/>
        <w:rPr>
          <w:i/>
          <w:iCs/>
          <w:color w:val="000000"/>
          <w:sz w:val="28"/>
          <w:szCs w:val="28"/>
        </w:rPr>
      </w:pPr>
      <w:r w:rsidRPr="00566E6C">
        <w:rPr>
          <w:i/>
          <w:iCs/>
          <w:color w:val="000000"/>
          <w:sz w:val="28"/>
          <w:szCs w:val="28"/>
        </w:rPr>
        <w:t>Решите спор.</w:t>
      </w: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2304AC" w:rsidRDefault="002304AC"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Pr="00F01531" w:rsidRDefault="008D24BE" w:rsidP="008D24BE">
      <w:pPr>
        <w:autoSpaceDE w:val="0"/>
        <w:autoSpaceDN w:val="0"/>
        <w:adjustRightInd w:val="0"/>
        <w:spacing w:after="0" w:line="240" w:lineRule="auto"/>
        <w:ind w:firstLine="709"/>
        <w:jc w:val="center"/>
        <w:outlineLvl w:val="0"/>
        <w:rPr>
          <w:rFonts w:ascii="Times New Roman" w:hAnsi="Times New Roman" w:cs="Times New Roman"/>
          <w:b/>
          <w:sz w:val="28"/>
          <w:szCs w:val="28"/>
        </w:rPr>
      </w:pPr>
      <w:r w:rsidRPr="00F01531">
        <w:rPr>
          <w:rFonts w:ascii="Times New Roman" w:hAnsi="Times New Roman" w:cs="Times New Roman"/>
          <w:b/>
          <w:sz w:val="28"/>
          <w:szCs w:val="28"/>
        </w:rPr>
        <w:lastRenderedPageBreak/>
        <w:t xml:space="preserve"> 1. Предмет гражданского права</w:t>
      </w:r>
    </w:p>
    <w:p w:rsidR="008D24BE" w:rsidRDefault="008D24BE" w:rsidP="008D24BE">
      <w:pPr>
        <w:autoSpaceDE w:val="0"/>
        <w:autoSpaceDN w:val="0"/>
        <w:adjustRightInd w:val="0"/>
        <w:spacing w:after="0" w:line="240" w:lineRule="auto"/>
        <w:ind w:firstLine="709"/>
        <w:jc w:val="center"/>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 определении гражданского права как отрасли российского права решающее значение имеют </w:t>
      </w:r>
      <w:r w:rsidRPr="00F01531">
        <w:rPr>
          <w:rFonts w:ascii="Times New Roman" w:hAnsi="Times New Roman" w:cs="Times New Roman"/>
          <w:bCs/>
          <w:sz w:val="28"/>
          <w:szCs w:val="28"/>
        </w:rPr>
        <w:t>предмет</w:t>
      </w:r>
      <w:r w:rsidRPr="00F01531">
        <w:rPr>
          <w:rFonts w:ascii="Times New Roman" w:hAnsi="Times New Roman" w:cs="Times New Roman"/>
          <w:sz w:val="28"/>
          <w:szCs w:val="28"/>
        </w:rPr>
        <w:t xml:space="preserve"> и </w:t>
      </w:r>
      <w:r w:rsidRPr="00F01531">
        <w:rPr>
          <w:rFonts w:ascii="Times New Roman" w:hAnsi="Times New Roman" w:cs="Times New Roman"/>
          <w:bCs/>
          <w:sz w:val="28"/>
          <w:szCs w:val="28"/>
        </w:rPr>
        <w:t>метод</w:t>
      </w:r>
      <w:r w:rsidRPr="00F01531">
        <w:rPr>
          <w:rFonts w:ascii="Times New Roman" w:hAnsi="Times New Roman" w:cs="Times New Roman"/>
          <w:sz w:val="28"/>
          <w:szCs w:val="28"/>
        </w:rPr>
        <w:t xml:space="preserve"> гражданского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Вопрос о предмете каждой отрасли права заключается в том, </w:t>
      </w:r>
      <w:r w:rsidRPr="00F01531">
        <w:rPr>
          <w:rFonts w:ascii="Times New Roman" w:hAnsi="Times New Roman" w:cs="Times New Roman"/>
          <w:bCs/>
          <w:sz w:val="28"/>
          <w:szCs w:val="28"/>
        </w:rPr>
        <w:t>что</w:t>
      </w:r>
      <w:r w:rsidRPr="00F01531">
        <w:rPr>
          <w:rFonts w:ascii="Times New Roman" w:hAnsi="Times New Roman" w:cs="Times New Roman"/>
          <w:sz w:val="28"/>
          <w:szCs w:val="28"/>
        </w:rPr>
        <w:t xml:space="preserve"> она регулирует (определяет и охраняет). Ответ на этот вопрос во многом характеризует содержание отрасли, сферу и пределы ее действия, ее отграничение от других отраслей правовой системы данной страны.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Авторитетное мнение. Определить предмет гражданского права - значит установить круг регулируемых им общественных отношений, выявить сущность и характерные черты последних и тем самым обнаружить объективные основания данной отрасли (В.Ф. Яковлев).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Предмет гражданского права - это имущественные и связанные с ними личные неимущественные отношения, характеризующиеся равенством, автономией воли и имущественной самостоятельностью участников этих отношений.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В предмет гражданского права включаются: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имущественные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личные неимущественные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организационные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Гражданское право в России регулирует главным образом </w:t>
      </w:r>
      <w:r w:rsidRPr="00F01531">
        <w:rPr>
          <w:rFonts w:ascii="Times New Roman" w:hAnsi="Times New Roman" w:cs="Times New Roman"/>
          <w:bCs/>
          <w:sz w:val="28"/>
          <w:szCs w:val="28"/>
        </w:rPr>
        <w:t>имущественные отношения</w:t>
      </w:r>
      <w:r w:rsidRPr="00F01531">
        <w:rPr>
          <w:rFonts w:ascii="Times New Roman" w:hAnsi="Times New Roman" w:cs="Times New Roman"/>
          <w:sz w:val="28"/>
          <w:szCs w:val="28"/>
        </w:rPr>
        <w:t>, то есть отношения, которые в содержании и объектах выражают материальные блага, ценности и которые в соответствии с этим могут иметь денежную оценку.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Авторитетное мнение. Имущественные отношения - это конкретные общественно-экономические отношения по владению, пользованию и распоряжению материальными благами, складывающиеся на основе экономических актов участников данных социальных связей (О.А. Красавчиков, 1969 г.).</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Таким образом, гражданское право охватывает важнейшую (основополагающую) область жизни современного общества, которую нередко именуют экономическим базисом, и главные участки практической деятельности людей. Гражданское право регулирует содержание и основные виды собственности, основания и порядок осуществления права собственности, отношения гражданского оборота, другие имущественные отношения во всех сферах общества, основанные на товарно-рыночных отношениях или связанные с ними.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Вместе с тем гражданское право регулирует и обширную область </w:t>
      </w:r>
      <w:r w:rsidRPr="00F01531">
        <w:rPr>
          <w:rFonts w:ascii="Times New Roman" w:hAnsi="Times New Roman" w:cs="Times New Roman"/>
          <w:bCs/>
          <w:sz w:val="28"/>
          <w:szCs w:val="28"/>
        </w:rPr>
        <w:t>личных неимущественных отношений</w:t>
      </w:r>
      <w:r w:rsidRPr="00F01531">
        <w:rPr>
          <w:rFonts w:ascii="Times New Roman" w:hAnsi="Times New Roman" w:cs="Times New Roman"/>
          <w:sz w:val="28"/>
          <w:szCs w:val="28"/>
        </w:rPr>
        <w:t xml:space="preserve">. Выражение Гражданского </w:t>
      </w:r>
      <w:hyperlink r:id="rId9" w:history="1">
        <w:r w:rsidRPr="00F01531">
          <w:rPr>
            <w:rFonts w:ascii="Times New Roman" w:hAnsi="Times New Roman" w:cs="Times New Roman"/>
            <w:sz w:val="28"/>
            <w:szCs w:val="28"/>
          </w:rPr>
          <w:t>кодекса</w:t>
        </w:r>
      </w:hyperlink>
      <w:r w:rsidRPr="00F01531">
        <w:rPr>
          <w:rFonts w:ascii="Times New Roman" w:hAnsi="Times New Roman" w:cs="Times New Roman"/>
          <w:sz w:val="28"/>
          <w:szCs w:val="28"/>
        </w:rPr>
        <w:t xml:space="preserve"> о том, что они входят в предмет гражданского права, поскольку "связаны" с имущественными отношениями, нужно понимать в широком значении слова "связаны". Это не только отношения, которые непосредственно находятся в одном комплексе с имущественными, но и такие личные отношения и отношения в области авторства, научных открытий, в других неимущественных областях, которые строятся на тех же своеобразных основах, что и имущественные отношения гражданского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Из истории цивилистики. Человек, стремясь в гражданском быту к полному развитию своих сил и способностей, ищет удовлетворения органическим потребностям своей природы. Первая потребность его - привести в сознание свою личность посреди внешнего мира и утвердить это сознание вне себя. Другая потребность его - дополнить и продолжить личное бытие свое в органическом союзе брака и семейства. Третья потребность - распространять во внешнем мире свою деятельность и расширить внешнее свое благосостояние приобретением, усвоением и произведением внешних благ. Эти внешние блага суть так называемые имущества (bona, facultates), составляющие по отношению к личности человеческой внешнюю ее принадлежность, внешнее ее дополнение, или ее имущество.</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Отношения человека по имуществу отличаются в особенности свойством права; они составляют главное содержание права гражданского: к ним в особенности прилагается понятие о моем и твоем. Отношения эти определяются самой жизнью и ее экономическими условиями; право (закон) стремится только сознать и обнять эти условия, обеспечить правилом свободное действие здравого экономического начала жизни, подобно тому как в сфере семейственных отношений правило стремится к обеспечению нравственных начал, следуя за ними и к ним применяясь, ибо характер семейственных отношений - по преимуществу нравственный, тогда как свойство отношений по имуществу прежде всего - экономическое (К.П. Победоносцев, 1896 г.).</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Важнейшей сферой имущественных и личных неимущественных отношений, регулируемых гражданским правом, является </w:t>
      </w:r>
      <w:r w:rsidRPr="00F01531">
        <w:rPr>
          <w:rFonts w:ascii="Times New Roman" w:hAnsi="Times New Roman" w:cs="Times New Roman"/>
          <w:bCs/>
          <w:sz w:val="28"/>
          <w:szCs w:val="28"/>
        </w:rPr>
        <w:t>предпринимательская деятельность</w:t>
      </w:r>
      <w:r w:rsidRPr="00F01531">
        <w:rPr>
          <w:rFonts w:ascii="Times New Roman" w:hAnsi="Times New Roman" w:cs="Times New Roman"/>
          <w:sz w:val="28"/>
          <w:szCs w:val="28"/>
        </w:rPr>
        <w:t xml:space="preserve">. При этом в соответствии с </w:t>
      </w:r>
      <w:hyperlink r:id="rId10" w:history="1">
        <w:r w:rsidRPr="00F01531">
          <w:rPr>
            <w:rFonts w:ascii="Times New Roman" w:hAnsi="Times New Roman" w:cs="Times New Roman"/>
            <w:sz w:val="28"/>
            <w:szCs w:val="28"/>
          </w:rPr>
          <w:t>ГК</w:t>
        </w:r>
      </w:hyperlink>
      <w:r w:rsidRPr="00F01531">
        <w:rPr>
          <w:rFonts w:ascii="Times New Roman" w:hAnsi="Times New Roman" w:cs="Times New Roman"/>
          <w:sz w:val="28"/>
          <w:szCs w:val="28"/>
        </w:rPr>
        <w:t xml:space="preserve"> РФ предпринимательство представляет собой самостоятельную, осуществляемую на свой риск деятельность, направленную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Предмет гражданского права в известной мере охватывает (нередко - в качестве промежуточных) также известные </w:t>
      </w:r>
      <w:r w:rsidRPr="00F01531">
        <w:rPr>
          <w:rFonts w:ascii="Times New Roman" w:hAnsi="Times New Roman" w:cs="Times New Roman"/>
          <w:bCs/>
          <w:sz w:val="28"/>
          <w:szCs w:val="28"/>
        </w:rPr>
        <w:t>организационные отношения</w:t>
      </w:r>
      <w:r w:rsidRPr="00F01531">
        <w:rPr>
          <w:rFonts w:ascii="Times New Roman" w:hAnsi="Times New Roman" w:cs="Times New Roman"/>
          <w:sz w:val="28"/>
          <w:szCs w:val="28"/>
        </w:rPr>
        <w:t xml:space="preserve"> - в той мере, когда они необходимы и обеспечивают становление и функционирование "организуемых" имущественных и личных неимущественных отношений, в том числе в области предпринимательской деятельности. Они важны, в частности, при заключении договоров, оформлении наследства, выдаче доверенности и т.д.</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Из истории цивилистики. В область гражданского права входят личные, семейные и имущественные отношения. Поэтому гражданское право и определяется нередко (особенно во французской юридической литературе, </w:t>
      </w:r>
      <w:r w:rsidRPr="00F01531">
        <w:rPr>
          <w:rFonts w:ascii="Times New Roman" w:hAnsi="Times New Roman" w:cs="Times New Roman"/>
          <w:bCs/>
          <w:sz w:val="28"/>
          <w:szCs w:val="28"/>
        </w:rPr>
        <w:lastRenderedPageBreak/>
        <w:t>мало считающейся с правами личности) как такая часть действующего законодательства, которая занимается семейными и имущественными отношениями. Но некоторые юристы еще более ограничивают область гражданского права, закрепляя за ней одни имущественные отношения, и сужают даже эти последние, указывая на собственность и обязательства как на специальный предмет гражданского права. Это само собой исключает из его области как права личности, так и семейные отношения, не допускающие подчинения себя нормам одного имущественного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Все подобные казуистические приемы определения области гражданского права следует признать неправильными, так как содержание принадлежащих к ней отношений постоянно изменяется не только во времени и в пространстве, но и в составе одного и того же законодательства, не ограничиваясь, по крайней мере в настоящем, ни имуществом, ни семейством (Ю.С. Гамбаров, 1911 г.).</w:t>
      </w:r>
    </w:p>
    <w:p w:rsidR="008D24BE" w:rsidRPr="00F01531" w:rsidRDefault="008D24BE" w:rsidP="008D24BE">
      <w:pPr>
        <w:spacing w:after="0" w:line="360" w:lineRule="auto"/>
        <w:ind w:firstLine="709"/>
        <w:jc w:val="center"/>
        <w:rPr>
          <w:rFonts w:ascii="Times New Roman" w:hAnsi="Times New Roman" w:cs="Times New Roman"/>
          <w:b/>
          <w:sz w:val="28"/>
          <w:szCs w:val="28"/>
        </w:rPr>
      </w:pPr>
      <w:r w:rsidRPr="00F01531">
        <w:rPr>
          <w:rFonts w:ascii="Times New Roman" w:eastAsia="Times New Roman" w:hAnsi="Times New Roman" w:cs="Times New Roman"/>
          <w:b/>
          <w:sz w:val="28"/>
          <w:szCs w:val="28"/>
        </w:rPr>
        <w:br/>
      </w:r>
      <w:r w:rsidRPr="00F01531">
        <w:rPr>
          <w:rFonts w:ascii="Times New Roman" w:hAnsi="Times New Roman" w:cs="Times New Roman"/>
          <w:b/>
          <w:sz w:val="28"/>
          <w:szCs w:val="28"/>
        </w:rPr>
        <w:t>2. Виды ценных бумаг</w:t>
      </w:r>
    </w:p>
    <w:p w:rsidR="008D24BE" w:rsidRDefault="008D24BE" w:rsidP="008D24BE">
      <w:pPr>
        <w:autoSpaceDE w:val="0"/>
        <w:autoSpaceDN w:val="0"/>
        <w:adjustRightInd w:val="0"/>
        <w:spacing w:after="0" w:line="240" w:lineRule="auto"/>
        <w:ind w:firstLine="709"/>
        <w:jc w:val="both"/>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center"/>
        <w:rPr>
          <w:rFonts w:ascii="Times New Roman" w:hAnsi="Times New Roman" w:cs="Times New Roman"/>
          <w:sz w:val="28"/>
          <w:szCs w:val="28"/>
        </w:rPr>
      </w:pPr>
      <w:r w:rsidRPr="00F01531">
        <w:rPr>
          <w:rFonts w:ascii="Times New Roman" w:hAnsi="Times New Roman" w:cs="Times New Roman"/>
          <w:sz w:val="28"/>
          <w:szCs w:val="28"/>
        </w:rPr>
        <w:t xml:space="preserve">Гражданский </w:t>
      </w:r>
      <w:hyperlink r:id="rId11" w:history="1">
        <w:r w:rsidRPr="00F01531">
          <w:rPr>
            <w:rFonts w:ascii="Times New Roman" w:hAnsi="Times New Roman" w:cs="Times New Roman"/>
            <w:sz w:val="28"/>
            <w:szCs w:val="28"/>
          </w:rPr>
          <w:t>кодекс</w:t>
        </w:r>
      </w:hyperlink>
      <w:r w:rsidRPr="00F01531">
        <w:rPr>
          <w:rFonts w:ascii="Times New Roman" w:hAnsi="Times New Roman" w:cs="Times New Roman"/>
          <w:sz w:val="28"/>
          <w:szCs w:val="28"/>
        </w:rPr>
        <w:t xml:space="preserve"> содержит перечень основных видов ценных бумаг:</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облигации (в том числе государственные);</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вексель;</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чек;</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депозитный и сберегательный сертификаты;</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банковская сберегательная книжка на предъявителя;</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коносамент;</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акция;</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приватизационные ценные бумаги.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Облигация</w:t>
      </w:r>
      <w:r w:rsidRPr="00F01531">
        <w:rPr>
          <w:rFonts w:ascii="Times New Roman" w:hAnsi="Times New Roman" w:cs="Times New Roman"/>
          <w:sz w:val="28"/>
          <w:szCs w:val="28"/>
        </w:rPr>
        <w:t xml:space="preserve"> - эмиссионная ценная бумага, закрепляющая право ее владельца на получение от эмитента облигации в предусмотренный в ней срок ее номинальной стоимости или иного имущественного эквивалента.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Вексель</w:t>
      </w:r>
      <w:r w:rsidRPr="00F01531">
        <w:rPr>
          <w:rFonts w:ascii="Times New Roman" w:hAnsi="Times New Roman" w:cs="Times New Roman"/>
          <w:sz w:val="28"/>
          <w:szCs w:val="28"/>
        </w:rPr>
        <w:t xml:space="preserve"> - долговая, ордерная, именная, обращаемая, не эмиссионная ценная бумага, существующая исключительно в документарной форме, представляющая простое абстрактное безусловное обязательство уплатить законному держателю (векселедержателю) в определенный на нем срок указанную сумму (вексельную сумму).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Чек</w:t>
      </w:r>
      <w:r w:rsidRPr="00F01531">
        <w:rPr>
          <w:rFonts w:ascii="Times New Roman" w:hAnsi="Times New Roman" w:cs="Times New Roman"/>
          <w:sz w:val="28"/>
          <w:szCs w:val="28"/>
        </w:rPr>
        <w:t xml:space="preserve"> - ценная бумага, содержащая ничем не обусловленное распоряжение чекодателя банку произвести платеж указанной в нем суммы чекодержателю.</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Депозитный сертификат</w:t>
      </w:r>
      <w:r w:rsidRPr="00F01531">
        <w:rPr>
          <w:rFonts w:ascii="Times New Roman" w:hAnsi="Times New Roman" w:cs="Times New Roman"/>
          <w:sz w:val="28"/>
          <w:szCs w:val="28"/>
        </w:rPr>
        <w:t xml:space="preserve"> - ценная бумага на предъявителя, свидетельствующая о наличии в банке срочного депозита на определенную сумму.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Сберегательный сертификат</w:t>
      </w:r>
      <w:r w:rsidRPr="00F01531">
        <w:rPr>
          <w:rFonts w:ascii="Times New Roman" w:hAnsi="Times New Roman" w:cs="Times New Roman"/>
          <w:sz w:val="28"/>
          <w:szCs w:val="28"/>
        </w:rPr>
        <w:t xml:space="preserve"> - ценная бумага, удостоверяющая сумму вклада, внесенного в банк, и права вкладчика.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Сберегательная книжка на предъявителя</w:t>
      </w:r>
      <w:r w:rsidRPr="00F01531">
        <w:rPr>
          <w:rFonts w:ascii="Times New Roman" w:hAnsi="Times New Roman" w:cs="Times New Roman"/>
          <w:sz w:val="28"/>
          <w:szCs w:val="28"/>
        </w:rPr>
        <w:t xml:space="preserve"> - документ, удостоверяющий заключение договора банковского вклада с гражданином и все операции по счету банковского вклада.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Коносамент</w:t>
      </w:r>
      <w:r w:rsidRPr="00F01531">
        <w:rPr>
          <w:rFonts w:ascii="Times New Roman" w:hAnsi="Times New Roman" w:cs="Times New Roman"/>
          <w:sz w:val="28"/>
          <w:szCs w:val="28"/>
        </w:rPr>
        <w:t xml:space="preserve"> - товарораспорядительный документ, содержащий условия договора морской перевозки и предоставляющий его держателю право распоряжения грузом.</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Акция</w:t>
      </w:r>
      <w:r w:rsidRPr="00F01531">
        <w:rPr>
          <w:rFonts w:ascii="Times New Roman" w:hAnsi="Times New Roman" w:cs="Times New Roman"/>
          <w:sz w:val="28"/>
          <w:szCs w:val="28"/>
        </w:rPr>
        <w:t xml:space="preserve"> -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Приватизационный чек</w:t>
      </w:r>
      <w:r w:rsidRPr="00F01531">
        <w:rPr>
          <w:rFonts w:ascii="Times New Roman" w:hAnsi="Times New Roman" w:cs="Times New Roman"/>
          <w:sz w:val="28"/>
          <w:szCs w:val="28"/>
        </w:rPr>
        <w:t xml:space="preserve"> - государственная ценная бумага целевого назначения на предъявителя, имеющая номинальную стоимость в рублях и используемая как платежное средство для приобретения объектов приватизации (иное название - ваучер).</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Наиболее важными </w:t>
      </w:r>
      <w:r w:rsidRPr="00F01531">
        <w:rPr>
          <w:rFonts w:ascii="Times New Roman" w:hAnsi="Times New Roman" w:cs="Times New Roman"/>
          <w:bCs/>
          <w:sz w:val="28"/>
          <w:szCs w:val="28"/>
        </w:rPr>
        <w:t>классификациями</w:t>
      </w:r>
      <w:r w:rsidRPr="00F01531">
        <w:rPr>
          <w:rFonts w:ascii="Times New Roman" w:hAnsi="Times New Roman" w:cs="Times New Roman"/>
          <w:sz w:val="28"/>
          <w:szCs w:val="28"/>
        </w:rPr>
        <w:t xml:space="preserve"> ценных бумаг являются следующие:</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а) по способу определения субъекта ценных бумаг 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б) по виду удостоверяемых ценной бумагой прав.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способу определения субъекта (держателя) ценные бумаги подразделяются на три основные группы: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а) </w:t>
      </w:r>
      <w:r w:rsidRPr="00F01531">
        <w:rPr>
          <w:rFonts w:ascii="Times New Roman" w:hAnsi="Times New Roman" w:cs="Times New Roman"/>
          <w:bCs/>
          <w:sz w:val="28"/>
          <w:szCs w:val="28"/>
        </w:rPr>
        <w:t>ценная бумага на предъявителя</w:t>
      </w:r>
      <w:r w:rsidRPr="00F01531">
        <w:rPr>
          <w:rFonts w:ascii="Times New Roman" w:hAnsi="Times New Roman" w:cs="Times New Roman"/>
          <w:sz w:val="28"/>
          <w:szCs w:val="28"/>
        </w:rPr>
        <w:t xml:space="preserve"> может быть реализована любым лицом (сберегательная книжка на предъявителя, простые складские свидетельства);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б) </w:t>
      </w:r>
      <w:r w:rsidRPr="00F01531">
        <w:rPr>
          <w:rFonts w:ascii="Times New Roman" w:hAnsi="Times New Roman" w:cs="Times New Roman"/>
          <w:bCs/>
          <w:sz w:val="28"/>
          <w:szCs w:val="28"/>
        </w:rPr>
        <w:t>именная ценная бумага</w:t>
      </w:r>
      <w:r w:rsidRPr="00F01531">
        <w:rPr>
          <w:rFonts w:ascii="Times New Roman" w:hAnsi="Times New Roman" w:cs="Times New Roman"/>
          <w:sz w:val="28"/>
          <w:szCs w:val="28"/>
        </w:rPr>
        <w:t xml:space="preserve"> реализуется только названным в бумаге лицом (именные облигации акционерных обществ, именные акции);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 </w:t>
      </w:r>
      <w:r w:rsidRPr="00F01531">
        <w:rPr>
          <w:rFonts w:ascii="Times New Roman" w:hAnsi="Times New Roman" w:cs="Times New Roman"/>
          <w:bCs/>
          <w:sz w:val="28"/>
          <w:szCs w:val="28"/>
        </w:rPr>
        <w:t>ордерная ценная бумага</w:t>
      </w:r>
      <w:r w:rsidRPr="00F01531">
        <w:rPr>
          <w:rFonts w:ascii="Times New Roman" w:hAnsi="Times New Roman" w:cs="Times New Roman"/>
          <w:sz w:val="28"/>
          <w:szCs w:val="28"/>
        </w:rPr>
        <w:t xml:space="preserve"> может быть реализована названным в бумаге лицом или назначенным им своим распоряжением (приказом) другим управомоченным лицом (переводной вексель, двойные складские свидетельства).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виду удостоверяемых прав (вещные или обязательственные) ценные бумаги принято подразделять на:</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обязательственные ценные бумаги</w:t>
      </w:r>
      <w:r w:rsidRPr="00F01531">
        <w:rPr>
          <w:sz w:val="28"/>
          <w:szCs w:val="28"/>
        </w:rPr>
        <w:t>, содержащие обязательственное право требования (облигации, векселя, акции), и</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вещные ценные бумаги</w:t>
      </w:r>
      <w:r w:rsidRPr="00F01531">
        <w:rPr>
          <w:sz w:val="28"/>
          <w:szCs w:val="28"/>
        </w:rPr>
        <w:t>, содержащие вещные права (залоговые свидетельства, закладные).</w:t>
      </w:r>
    </w:p>
    <w:p w:rsidR="008D24BE" w:rsidRDefault="008D24BE" w:rsidP="008D24BE">
      <w:pPr>
        <w:autoSpaceDE w:val="0"/>
        <w:autoSpaceDN w:val="0"/>
        <w:adjustRightInd w:val="0"/>
        <w:spacing w:after="0" w:line="240" w:lineRule="auto"/>
        <w:ind w:firstLine="709"/>
        <w:jc w:val="center"/>
        <w:outlineLvl w:val="0"/>
        <w:rPr>
          <w:rFonts w:ascii="Times New Roman" w:hAnsi="Times New Roman" w:cs="Times New Roman"/>
          <w:b/>
          <w:bCs/>
          <w:sz w:val="28"/>
          <w:szCs w:val="28"/>
        </w:rPr>
      </w:pPr>
    </w:p>
    <w:p w:rsidR="001241B7" w:rsidRDefault="00D807C5" w:rsidP="001241B7">
      <w:pPr>
        <w:pStyle w:val="a4"/>
        <w:shd w:val="clear" w:color="auto" w:fill="FFFFFF"/>
        <w:spacing w:before="0" w:beforeAutospacing="0" w:after="0" w:afterAutospacing="0" w:line="360" w:lineRule="auto"/>
        <w:ind w:firstLine="709"/>
        <w:jc w:val="both"/>
        <w:rPr>
          <w:iCs/>
          <w:color w:val="000000"/>
          <w:sz w:val="28"/>
          <w:szCs w:val="28"/>
        </w:rPr>
      </w:pPr>
      <w:bookmarkStart w:id="0" w:name="_GoBack"/>
      <w:bookmarkEnd w:id="0"/>
      <w:r>
        <w:rPr>
          <w:b/>
          <w:iCs/>
          <w:color w:val="000000"/>
          <w:sz w:val="28"/>
          <w:szCs w:val="28"/>
        </w:rPr>
        <w:t>Практическое задание</w:t>
      </w:r>
      <w:r w:rsidR="001241B7" w:rsidRPr="00566E6C">
        <w:rPr>
          <w:b/>
          <w:iCs/>
          <w:color w:val="000000"/>
          <w:sz w:val="28"/>
          <w:szCs w:val="28"/>
        </w:rPr>
        <w:t>.</w:t>
      </w:r>
      <w:r w:rsidR="001241B7" w:rsidRPr="00566E6C">
        <w:rPr>
          <w:iCs/>
          <w:color w:val="000000"/>
          <w:sz w:val="28"/>
          <w:szCs w:val="28"/>
        </w:rPr>
        <w:t xml:space="preserve"> </w:t>
      </w:r>
    </w:p>
    <w:p w:rsidR="001241B7" w:rsidRPr="00566E6C" w:rsidRDefault="001241B7" w:rsidP="001241B7">
      <w:pPr>
        <w:pStyle w:val="a4"/>
        <w:shd w:val="clear" w:color="auto" w:fill="FFFFFF"/>
        <w:spacing w:before="0" w:beforeAutospacing="0" w:after="0" w:afterAutospacing="0" w:line="360" w:lineRule="auto"/>
        <w:ind w:firstLine="709"/>
        <w:jc w:val="both"/>
        <w:rPr>
          <w:color w:val="000000"/>
          <w:sz w:val="28"/>
          <w:szCs w:val="28"/>
        </w:rPr>
      </w:pPr>
      <w:r w:rsidRPr="00566E6C">
        <w:rPr>
          <w:iCs/>
          <w:color w:val="000000"/>
          <w:sz w:val="28"/>
          <w:szCs w:val="28"/>
        </w:rPr>
        <w:t>Прохоров В.А. выдал своей невесте Архиповой С.М. расписку о том, что после регистрации их брака он прекратит отношения с родителями, откажется от подарков и наследства их имущества. Отношения Архиповой С.М. с родителями мужа после регистрации брака улучшились, и вскоре совсем нормализовались. Спустя несколько лет умер отец Прохорова В.А., оставив завещание в его пользу. Архипова С.М. не возражала, чтобы Прохоров В.А. получил наследство. Однако старший брат Прохорова В.А. Николай, зная об этой расписке, посчитал, что Василий не может быть наследником. Получив данную расписку, он обратился к участковому инспектору с просьбой разрешить их спор.</w:t>
      </w:r>
    </w:p>
    <w:p w:rsidR="001241B7" w:rsidRDefault="001241B7" w:rsidP="001241B7">
      <w:pPr>
        <w:pStyle w:val="a4"/>
        <w:shd w:val="clear" w:color="auto" w:fill="FFFFFF"/>
        <w:spacing w:before="0" w:beforeAutospacing="0" w:after="0" w:afterAutospacing="0" w:line="360" w:lineRule="auto"/>
        <w:ind w:firstLine="709"/>
        <w:jc w:val="both"/>
        <w:rPr>
          <w:i/>
          <w:iCs/>
          <w:color w:val="000000"/>
          <w:sz w:val="28"/>
          <w:szCs w:val="28"/>
        </w:rPr>
      </w:pPr>
      <w:r w:rsidRPr="00566E6C">
        <w:rPr>
          <w:i/>
          <w:iCs/>
          <w:color w:val="000000"/>
          <w:sz w:val="28"/>
          <w:szCs w:val="28"/>
        </w:rPr>
        <w:lastRenderedPageBreak/>
        <w:t>Решите спор.</w:t>
      </w:r>
    </w:p>
    <w:p w:rsidR="008D24BE" w:rsidRDefault="008D24BE" w:rsidP="001241B7">
      <w:pPr>
        <w:pStyle w:val="a4"/>
        <w:shd w:val="clear" w:color="auto" w:fill="FFFFFF"/>
        <w:spacing w:before="0" w:beforeAutospacing="0" w:after="0" w:afterAutospacing="0" w:line="360" w:lineRule="auto"/>
        <w:ind w:left="142" w:firstLine="567"/>
        <w:rPr>
          <w:sz w:val="28"/>
          <w:szCs w:val="28"/>
        </w:rPr>
      </w:pPr>
      <w:r>
        <w:rPr>
          <w:rStyle w:val="a8"/>
          <w:sz w:val="28"/>
          <w:szCs w:val="28"/>
        </w:rPr>
        <w:t>Решение</w:t>
      </w:r>
      <w:r w:rsidR="001241B7">
        <w:rPr>
          <w:rStyle w:val="a8"/>
          <w:sz w:val="28"/>
          <w:szCs w:val="28"/>
        </w:rPr>
        <w:t>:</w:t>
      </w:r>
    </w:p>
    <w:p w:rsidR="008D24BE" w:rsidRDefault="008D24BE" w:rsidP="008D24BE">
      <w:pPr>
        <w:pStyle w:val="a4"/>
        <w:shd w:val="clear" w:color="auto" w:fill="FFFFFF"/>
        <w:spacing w:before="0" w:beforeAutospacing="0" w:after="0" w:afterAutospacing="0" w:line="360" w:lineRule="auto"/>
        <w:ind w:firstLine="709"/>
        <w:jc w:val="both"/>
        <w:rPr>
          <w:iCs/>
          <w:color w:val="000000"/>
          <w:sz w:val="28"/>
          <w:szCs w:val="28"/>
        </w:rPr>
      </w:pPr>
      <w:r w:rsidRPr="00566E6C">
        <w:rPr>
          <w:iCs/>
          <w:color w:val="000000"/>
          <w:sz w:val="28"/>
          <w:szCs w:val="28"/>
        </w:rPr>
        <w:t xml:space="preserve">В соответствии со ст.22 ГК РФ никто не может быть ограничен в правоспособности и дееспособности иначе, как в случаях и в порядке, установленных законом.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 </w:t>
      </w:r>
    </w:p>
    <w:p w:rsidR="008D24BE" w:rsidRDefault="008D24BE" w:rsidP="008D24BE">
      <w:pPr>
        <w:pStyle w:val="a4"/>
        <w:shd w:val="clear" w:color="auto" w:fill="FFFFFF"/>
        <w:spacing w:before="0" w:beforeAutospacing="0" w:after="0" w:afterAutospacing="0" w:line="360" w:lineRule="auto"/>
        <w:ind w:firstLine="709"/>
        <w:jc w:val="both"/>
        <w:rPr>
          <w:iCs/>
          <w:color w:val="000000"/>
          <w:sz w:val="28"/>
          <w:szCs w:val="28"/>
        </w:rPr>
      </w:pPr>
      <w:r w:rsidRPr="00566E6C">
        <w:rPr>
          <w:iCs/>
          <w:color w:val="000000"/>
          <w:sz w:val="28"/>
          <w:szCs w:val="28"/>
        </w:rPr>
        <w:t xml:space="preserve">Таким образом, отказ Прохорова В.А. от наследства является ничтожной, т.е. абсолютно недействительной сделкой. Отказаться от наследства можно в соответствии со ст.1159 ГК РФ, однако, исходя из условий данного задания, этот порядок не был соблюден. </w:t>
      </w:r>
    </w:p>
    <w:p w:rsidR="008D24BE" w:rsidRPr="00566E6C" w:rsidRDefault="008D24BE" w:rsidP="008D24BE">
      <w:pPr>
        <w:pStyle w:val="a4"/>
        <w:shd w:val="clear" w:color="auto" w:fill="FFFFFF"/>
        <w:spacing w:before="0" w:beforeAutospacing="0" w:after="0" w:afterAutospacing="0" w:line="360" w:lineRule="auto"/>
        <w:ind w:firstLine="709"/>
        <w:jc w:val="both"/>
        <w:rPr>
          <w:sz w:val="28"/>
          <w:szCs w:val="28"/>
        </w:rPr>
      </w:pPr>
      <w:r w:rsidRPr="00566E6C">
        <w:rPr>
          <w:iCs/>
          <w:color w:val="000000"/>
          <w:sz w:val="28"/>
          <w:szCs w:val="28"/>
        </w:rPr>
        <w:t>Соответственно, Прохоров В.А. будет являться полноправным наследником.</w:t>
      </w:r>
    </w:p>
    <w:p w:rsidR="008D24BE" w:rsidRDefault="008D24BE" w:rsidP="008D24BE">
      <w:pPr>
        <w:pStyle w:val="rtejustify"/>
        <w:shd w:val="clear" w:color="auto" w:fill="FFFFFF"/>
        <w:spacing w:before="0" w:beforeAutospacing="0" w:after="0" w:afterAutospacing="0" w:line="360" w:lineRule="auto"/>
        <w:jc w:val="both"/>
        <w:rPr>
          <w:b/>
          <w:sz w:val="28"/>
          <w:szCs w:val="28"/>
        </w:rPr>
      </w:pPr>
    </w:p>
    <w:p w:rsidR="00CE5F6E" w:rsidRPr="00CE5F6E" w:rsidRDefault="00CE5F6E" w:rsidP="00CE5F6E">
      <w:pPr>
        <w:spacing w:after="0" w:line="360" w:lineRule="auto"/>
        <w:ind w:firstLine="709"/>
        <w:jc w:val="center"/>
        <w:rPr>
          <w:rFonts w:ascii="Times New Roman" w:eastAsia="Calibri" w:hAnsi="Times New Roman" w:cs="Times New Roman"/>
          <w:b/>
          <w:bCs/>
          <w:color w:val="000000"/>
          <w:sz w:val="28"/>
          <w:szCs w:val="28"/>
          <w:lang w:eastAsia="en-US"/>
        </w:rPr>
      </w:pPr>
      <w:r w:rsidRPr="00CE5F6E">
        <w:rPr>
          <w:rFonts w:ascii="Times New Roman" w:eastAsia="Calibri" w:hAnsi="Times New Roman" w:cs="Times New Roman"/>
          <w:b/>
          <w:bCs/>
          <w:color w:val="000000"/>
          <w:sz w:val="28"/>
          <w:szCs w:val="28"/>
          <w:lang w:eastAsia="en-US"/>
        </w:rPr>
        <w:t>Перечень использованных информационных ресурсов</w:t>
      </w:r>
    </w:p>
    <w:p w:rsidR="00CE5F6E" w:rsidRPr="00CE5F6E" w:rsidRDefault="00CE5F6E" w:rsidP="00CE5F6E">
      <w:pPr>
        <w:spacing w:after="0" w:line="360" w:lineRule="auto"/>
        <w:ind w:firstLine="709"/>
        <w:jc w:val="center"/>
        <w:rPr>
          <w:rFonts w:ascii="Times New Roman" w:eastAsia="Calibri" w:hAnsi="Times New Roman" w:cs="Times New Roman"/>
          <w:b/>
          <w:bCs/>
          <w:color w:val="000000"/>
          <w:sz w:val="28"/>
          <w:szCs w:val="28"/>
          <w:lang w:eastAsia="en-US"/>
        </w:rPr>
      </w:pPr>
    </w:p>
    <w:p w:rsidR="00CE5F6E" w:rsidRPr="00CE5F6E" w:rsidRDefault="00CE5F6E" w:rsidP="00CE5F6E">
      <w:pPr>
        <w:numPr>
          <w:ilvl w:val="0"/>
          <w:numId w:val="35"/>
        </w:numPr>
        <w:shd w:val="clear" w:color="auto" w:fill="FFFFFF"/>
        <w:tabs>
          <w:tab w:val="left" w:pos="851"/>
        </w:tabs>
        <w:suppressAutoHyphens/>
        <w:spacing w:after="0" w:line="360" w:lineRule="auto"/>
        <w:ind w:left="0"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Официальный интернет-портал правовой информации (www.pravo.gov.ru)</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xml:space="preserve"> </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xml:space="preserve"> 06.10.2022</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xml:space="preserve"> </w:t>
      </w:r>
      <w:bookmarkStart w:id="1" w:name="_Hlk137642762"/>
      <w:r w:rsidRPr="00CE5F6E">
        <w:rPr>
          <w:rFonts w:ascii="Times New Roman" w:eastAsia="Calibri" w:hAnsi="Times New Roman" w:cs="Times New Roman"/>
          <w:color w:val="000000"/>
          <w:sz w:val="28"/>
          <w:szCs w:val="28"/>
          <w:lang w:val="az-Cyrl-AZ" w:eastAsia="en-US"/>
        </w:rPr>
        <w:t>-</w:t>
      </w:r>
      <w:bookmarkEnd w:id="1"/>
      <w:r w:rsidRPr="00CE5F6E">
        <w:rPr>
          <w:rFonts w:ascii="Times New Roman" w:eastAsia="Calibri" w:hAnsi="Times New Roman" w:cs="Times New Roman"/>
          <w:color w:val="000000"/>
          <w:sz w:val="28"/>
          <w:szCs w:val="28"/>
          <w:lang w:eastAsia="en-US"/>
        </w:rPr>
        <w:t xml:space="preserve"> № 0001202210060013.</w:t>
      </w:r>
    </w:p>
    <w:p w:rsidR="00CE5F6E" w:rsidRPr="00CE5F6E" w:rsidRDefault="00CE5F6E" w:rsidP="00CE5F6E">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2. Гражданский кодекс Российской Федерации (часть первая) от 30.11.1994 № 51-ФЗ (ред. от 11.03.2024) // Собрание законодательства РФ. - 05.12.1994. - № 32. - Ст. 128.</w:t>
      </w:r>
    </w:p>
    <w:p w:rsidR="00CE5F6E" w:rsidRPr="00CE5F6E" w:rsidRDefault="00CE5F6E" w:rsidP="00CE5F6E">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3. Семейный кодекс Российской Федерации от 29.12.1995 № 223-ФЗ (ред. от 31.07.2023) (с изм. и доп., вступ. в силу с 26.10.2023) // Собрание законодательства Российской Федерации. - 05.12.1994. - № 32. - Ст. 3201.</w:t>
      </w:r>
    </w:p>
    <w:p w:rsidR="00CE5F6E" w:rsidRPr="00CE5F6E" w:rsidRDefault="00CE5F6E" w:rsidP="00CE5F6E">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 xml:space="preserve">4. Гражданский кодекс Российской Федерации (часть вторая) от 26.01.1996 № 14-ФЗ (ред. от 24.07.2023) (с изм. и доп., вступ. в силу с 12.09.2023) // </w:t>
      </w:r>
      <w:r w:rsidRPr="00CE5F6E">
        <w:rPr>
          <w:rFonts w:ascii="Times New Roman" w:eastAsia="Calibri" w:hAnsi="Times New Roman" w:cs="Times New Roman"/>
          <w:color w:val="000000"/>
          <w:sz w:val="28"/>
          <w:szCs w:val="28"/>
          <w:lang w:eastAsia="en-US"/>
        </w:rPr>
        <w:lastRenderedPageBreak/>
        <w:t>Собрание законодательства Российской Федерации. - 21.07.2008. - № 29 (ч. 1). - Ст. 3482.</w:t>
      </w:r>
    </w:p>
    <w:p w:rsidR="00CE5F6E" w:rsidRPr="00CE5F6E" w:rsidRDefault="00CE5F6E" w:rsidP="00CE5F6E">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5. Постановление Пленума ВАС РФ от 11.07.2011 №54 «О некоторых вопросах разрешения споров, возникающих из договоров по поводу недвижимости, которая будет создана или приобретена в будущем» // Вестник ВАС РФ. - № 9. - Сентябрь, 2011.</w:t>
      </w:r>
    </w:p>
    <w:p w:rsidR="00CE5F6E" w:rsidRPr="00CE5F6E" w:rsidRDefault="00CE5F6E" w:rsidP="00CE5F6E">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6. Алексеев, В.А. Право недвижимости Российской Федерации. Понятие и виды недвижимых вещей: учебник для вузов / В. А. Алексеев. - 3-е изд., испр. и доп. – М.: Издательство Юрайт, 2024. - 601 с.</w:t>
      </w:r>
    </w:p>
    <w:p w:rsidR="00CE5F6E" w:rsidRPr="00CE5F6E" w:rsidRDefault="00CE5F6E" w:rsidP="00CE5F6E">
      <w:pPr>
        <w:spacing w:after="0" w:line="360" w:lineRule="auto"/>
        <w:ind w:firstLine="709"/>
        <w:jc w:val="both"/>
        <w:rPr>
          <w:rFonts w:ascii="Calibri" w:eastAsia="Times New Roman" w:hAnsi="Calibri" w:cs="Times New Roman"/>
          <w:lang w:eastAsia="zh-CN"/>
        </w:rPr>
      </w:pPr>
    </w:p>
    <w:p w:rsidR="007573EB" w:rsidRPr="00F810A8" w:rsidRDefault="007573EB" w:rsidP="00CE5F6E">
      <w:pPr>
        <w:spacing w:after="0" w:line="360" w:lineRule="auto"/>
        <w:jc w:val="center"/>
        <w:rPr>
          <w:b/>
          <w:sz w:val="28"/>
          <w:szCs w:val="28"/>
        </w:rPr>
      </w:pPr>
    </w:p>
    <w:sectPr w:rsidR="007573EB" w:rsidRPr="00F810A8" w:rsidSect="000250F5">
      <w:footerReference w:type="default" r:id="rId12"/>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1EA" w:rsidRDefault="005131EA" w:rsidP="000250F5">
      <w:pPr>
        <w:spacing w:after="0" w:line="240" w:lineRule="auto"/>
      </w:pPr>
      <w:r>
        <w:separator/>
      </w:r>
    </w:p>
  </w:endnote>
  <w:endnote w:type="continuationSeparator" w:id="0">
    <w:p w:rsidR="005131EA" w:rsidRDefault="005131EA" w:rsidP="00025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2547"/>
      <w:docPartObj>
        <w:docPartGallery w:val="Page Numbers (Bottom of Page)"/>
        <w:docPartUnique/>
      </w:docPartObj>
    </w:sdtPr>
    <w:sdtEndPr/>
    <w:sdtContent>
      <w:p w:rsidR="000250F5" w:rsidRDefault="00BC12A8">
        <w:pPr>
          <w:pStyle w:val="ac"/>
          <w:jc w:val="right"/>
        </w:pPr>
        <w:r>
          <w:fldChar w:fldCharType="begin"/>
        </w:r>
        <w:r>
          <w:instrText xml:space="preserve"> PAGE   \* MERGEFORMAT </w:instrText>
        </w:r>
        <w:r>
          <w:fldChar w:fldCharType="separate"/>
        </w:r>
        <w:r w:rsidR="002304AC">
          <w:rPr>
            <w:noProof/>
          </w:rPr>
          <w:t>8</w:t>
        </w:r>
        <w:r>
          <w:rPr>
            <w:noProof/>
          </w:rPr>
          <w:fldChar w:fldCharType="end"/>
        </w:r>
      </w:p>
    </w:sdtContent>
  </w:sdt>
  <w:p w:rsidR="000250F5" w:rsidRDefault="000250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1EA" w:rsidRDefault="005131EA" w:rsidP="000250F5">
      <w:pPr>
        <w:spacing w:after="0" w:line="240" w:lineRule="auto"/>
      </w:pPr>
      <w:r>
        <w:separator/>
      </w:r>
    </w:p>
  </w:footnote>
  <w:footnote w:type="continuationSeparator" w:id="0">
    <w:p w:rsidR="005131EA" w:rsidRDefault="005131EA" w:rsidP="000250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38FB"/>
    <w:multiLevelType w:val="hybridMultilevel"/>
    <w:tmpl w:val="5F281358"/>
    <w:lvl w:ilvl="0" w:tplc="0419000F">
      <w:start w:val="1"/>
      <w:numFmt w:val="decimal"/>
      <w:lvlText w:val="%1."/>
      <w:lvlJc w:val="left"/>
      <w:pPr>
        <w:ind w:left="9857" w:hanging="360"/>
      </w:pPr>
      <w:rPr>
        <w:rFonts w:hint="default"/>
      </w:rPr>
    </w:lvl>
    <w:lvl w:ilvl="1" w:tplc="04190019" w:tentative="1">
      <w:start w:val="1"/>
      <w:numFmt w:val="lowerLetter"/>
      <w:lvlText w:val="%2."/>
      <w:lvlJc w:val="left"/>
      <w:pPr>
        <w:ind w:left="10577" w:hanging="360"/>
      </w:pPr>
    </w:lvl>
    <w:lvl w:ilvl="2" w:tplc="0419001B" w:tentative="1">
      <w:start w:val="1"/>
      <w:numFmt w:val="lowerRoman"/>
      <w:lvlText w:val="%3."/>
      <w:lvlJc w:val="right"/>
      <w:pPr>
        <w:ind w:left="11297" w:hanging="180"/>
      </w:pPr>
    </w:lvl>
    <w:lvl w:ilvl="3" w:tplc="0419000F">
      <w:start w:val="1"/>
      <w:numFmt w:val="decimal"/>
      <w:lvlText w:val="%4."/>
      <w:lvlJc w:val="left"/>
      <w:pPr>
        <w:ind w:left="12017" w:hanging="360"/>
      </w:pPr>
    </w:lvl>
    <w:lvl w:ilvl="4" w:tplc="04190019" w:tentative="1">
      <w:start w:val="1"/>
      <w:numFmt w:val="lowerLetter"/>
      <w:lvlText w:val="%5."/>
      <w:lvlJc w:val="left"/>
      <w:pPr>
        <w:ind w:left="12737" w:hanging="360"/>
      </w:pPr>
    </w:lvl>
    <w:lvl w:ilvl="5" w:tplc="0419001B" w:tentative="1">
      <w:start w:val="1"/>
      <w:numFmt w:val="lowerRoman"/>
      <w:lvlText w:val="%6."/>
      <w:lvlJc w:val="right"/>
      <w:pPr>
        <w:ind w:left="13457" w:hanging="180"/>
      </w:pPr>
    </w:lvl>
    <w:lvl w:ilvl="6" w:tplc="0419000F" w:tentative="1">
      <w:start w:val="1"/>
      <w:numFmt w:val="decimal"/>
      <w:lvlText w:val="%7."/>
      <w:lvlJc w:val="left"/>
      <w:pPr>
        <w:ind w:left="14177" w:hanging="360"/>
      </w:pPr>
    </w:lvl>
    <w:lvl w:ilvl="7" w:tplc="04190019" w:tentative="1">
      <w:start w:val="1"/>
      <w:numFmt w:val="lowerLetter"/>
      <w:lvlText w:val="%8."/>
      <w:lvlJc w:val="left"/>
      <w:pPr>
        <w:ind w:left="14897" w:hanging="360"/>
      </w:pPr>
    </w:lvl>
    <w:lvl w:ilvl="8" w:tplc="0419001B" w:tentative="1">
      <w:start w:val="1"/>
      <w:numFmt w:val="lowerRoman"/>
      <w:lvlText w:val="%9."/>
      <w:lvlJc w:val="right"/>
      <w:pPr>
        <w:ind w:left="15617" w:hanging="180"/>
      </w:pPr>
    </w:lvl>
  </w:abstractNum>
  <w:abstractNum w:abstractNumId="1" w15:restartNumberingAfterBreak="0">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1D0591"/>
    <w:multiLevelType w:val="hybridMultilevel"/>
    <w:tmpl w:val="149AB110"/>
    <w:lvl w:ilvl="0" w:tplc="DD9C5ADA">
      <w:start w:val="1"/>
      <w:numFmt w:val="decimal"/>
      <w:lvlText w:val="%1."/>
      <w:lvlJc w:val="left"/>
      <w:pPr>
        <w:ind w:left="1637"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F73D3E"/>
    <w:multiLevelType w:val="hybridMultilevel"/>
    <w:tmpl w:val="99049CE8"/>
    <w:lvl w:ilvl="0" w:tplc="ADBED5DA">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2106973"/>
    <w:multiLevelType w:val="multilevel"/>
    <w:tmpl w:val="802222CC"/>
    <w:lvl w:ilvl="0">
      <w:start w:val="1"/>
      <w:numFmt w:val="decimal"/>
      <w:lvlText w:val="%1."/>
      <w:lvlJc w:val="left"/>
      <w:pPr>
        <w:tabs>
          <w:tab w:val="num" w:pos="644"/>
        </w:tabs>
        <w:ind w:left="644" w:hanging="360"/>
      </w:pPr>
      <w:rPr>
        <w:rFonts w:ascii="Franklin Gothic Medium Cond" w:eastAsia="Times New Roman" w:hAnsi="Franklin Gothic Medium Cond" w:cs="Arial"/>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0C418F7"/>
    <w:multiLevelType w:val="hybridMultilevel"/>
    <w:tmpl w:val="401865FC"/>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47468A"/>
    <w:multiLevelType w:val="hybridMultilevel"/>
    <w:tmpl w:val="A88EBB50"/>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8E868FC"/>
    <w:multiLevelType w:val="hybridMultilevel"/>
    <w:tmpl w:val="73366C0C"/>
    <w:lvl w:ilvl="0" w:tplc="B6D827E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111A7C"/>
    <w:multiLevelType w:val="hybridMultilevel"/>
    <w:tmpl w:val="CCB02240"/>
    <w:lvl w:ilvl="0" w:tplc="5DCCC512">
      <w:start w:val="4"/>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15:restartNumberingAfterBreak="0">
    <w:nsid w:val="6DCB437A"/>
    <w:multiLevelType w:val="hybridMultilevel"/>
    <w:tmpl w:val="8DD8227E"/>
    <w:lvl w:ilvl="0" w:tplc="E49CB5EC">
      <w:start w:val="7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3A7B4B"/>
    <w:multiLevelType w:val="hybridMultilevel"/>
    <w:tmpl w:val="58C2A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5E45D6"/>
    <w:multiLevelType w:val="hybridMultilevel"/>
    <w:tmpl w:val="BAD04FDE"/>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70A0441"/>
    <w:multiLevelType w:val="hybridMultilevel"/>
    <w:tmpl w:val="E204456A"/>
    <w:lvl w:ilvl="0" w:tplc="7C38D68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C0D60A1"/>
    <w:multiLevelType w:val="hybridMultilevel"/>
    <w:tmpl w:val="96887FE4"/>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33"/>
  </w:num>
  <w:num w:numId="3">
    <w:abstractNumId w:val="13"/>
  </w:num>
  <w:num w:numId="4">
    <w:abstractNumId w:val="1"/>
  </w:num>
  <w:num w:numId="5">
    <w:abstractNumId w:val="20"/>
  </w:num>
  <w:num w:numId="6">
    <w:abstractNumId w:val="4"/>
  </w:num>
  <w:num w:numId="7">
    <w:abstractNumId w:val="25"/>
  </w:num>
  <w:num w:numId="8">
    <w:abstractNumId w:val="29"/>
  </w:num>
  <w:num w:numId="9">
    <w:abstractNumId w:val="6"/>
  </w:num>
  <w:num w:numId="10">
    <w:abstractNumId w:val="17"/>
  </w:num>
  <w:num w:numId="11">
    <w:abstractNumId w:val="10"/>
  </w:num>
  <w:num w:numId="12">
    <w:abstractNumId w:val="18"/>
  </w:num>
  <w:num w:numId="13">
    <w:abstractNumId w:val="34"/>
  </w:num>
  <w:num w:numId="14">
    <w:abstractNumId w:val="32"/>
  </w:num>
  <w:num w:numId="15">
    <w:abstractNumId w:val="11"/>
  </w:num>
  <w:num w:numId="16">
    <w:abstractNumId w:val="22"/>
  </w:num>
  <w:num w:numId="17">
    <w:abstractNumId w:val="16"/>
  </w:num>
  <w:num w:numId="18">
    <w:abstractNumId w:val="7"/>
  </w:num>
  <w:num w:numId="19">
    <w:abstractNumId w:val="12"/>
  </w:num>
  <w:num w:numId="20">
    <w:abstractNumId w:val="9"/>
  </w:num>
  <w:num w:numId="21">
    <w:abstractNumId w:val="14"/>
  </w:num>
  <w:num w:numId="22">
    <w:abstractNumId w:val="26"/>
  </w:num>
  <w:num w:numId="23">
    <w:abstractNumId w:val="27"/>
  </w:num>
  <w:num w:numId="24">
    <w:abstractNumId w:val="28"/>
  </w:num>
  <w:num w:numId="25">
    <w:abstractNumId w:val="15"/>
  </w:num>
  <w:num w:numId="26">
    <w:abstractNumId w:val="21"/>
  </w:num>
  <w:num w:numId="27">
    <w:abstractNumId w:val="5"/>
  </w:num>
  <w:num w:numId="28">
    <w:abstractNumId w:val="30"/>
  </w:num>
  <w:num w:numId="29">
    <w:abstractNumId w:val="3"/>
  </w:num>
  <w:num w:numId="30">
    <w:abstractNumId w:val="24"/>
  </w:num>
  <w:num w:numId="31">
    <w:abstractNumId w:val="2"/>
  </w:num>
  <w:num w:numId="32">
    <w:abstractNumId w:val="31"/>
  </w:num>
  <w:num w:numId="33">
    <w:abstractNumId w:val="8"/>
  </w:num>
  <w:num w:numId="34">
    <w:abstractNumId w:val="23"/>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250F5"/>
    <w:rsid w:val="00025965"/>
    <w:rsid w:val="0007416A"/>
    <w:rsid w:val="00101FB2"/>
    <w:rsid w:val="00114853"/>
    <w:rsid w:val="001241B7"/>
    <w:rsid w:val="001845EE"/>
    <w:rsid w:val="001E2A9A"/>
    <w:rsid w:val="001E7307"/>
    <w:rsid w:val="002033D6"/>
    <w:rsid w:val="002304AC"/>
    <w:rsid w:val="002508B1"/>
    <w:rsid w:val="002523D7"/>
    <w:rsid w:val="00254EA6"/>
    <w:rsid w:val="0029638C"/>
    <w:rsid w:val="00300A46"/>
    <w:rsid w:val="0031099C"/>
    <w:rsid w:val="00320BA6"/>
    <w:rsid w:val="00335861"/>
    <w:rsid w:val="00342BFD"/>
    <w:rsid w:val="003503D2"/>
    <w:rsid w:val="003A1F16"/>
    <w:rsid w:val="003A3FCC"/>
    <w:rsid w:val="003C3CC5"/>
    <w:rsid w:val="0040765F"/>
    <w:rsid w:val="004506F7"/>
    <w:rsid w:val="005012A6"/>
    <w:rsid w:val="005131EA"/>
    <w:rsid w:val="0053398C"/>
    <w:rsid w:val="005355EF"/>
    <w:rsid w:val="00544F87"/>
    <w:rsid w:val="005B6044"/>
    <w:rsid w:val="00624AC4"/>
    <w:rsid w:val="00647197"/>
    <w:rsid w:val="00690868"/>
    <w:rsid w:val="006D134A"/>
    <w:rsid w:val="0071393B"/>
    <w:rsid w:val="00720DF5"/>
    <w:rsid w:val="00752F8B"/>
    <w:rsid w:val="007573EB"/>
    <w:rsid w:val="00796042"/>
    <w:rsid w:val="008A1491"/>
    <w:rsid w:val="008B1C64"/>
    <w:rsid w:val="008D24BE"/>
    <w:rsid w:val="008F604A"/>
    <w:rsid w:val="00995880"/>
    <w:rsid w:val="009D0A0E"/>
    <w:rsid w:val="00A614D8"/>
    <w:rsid w:val="00AA6B13"/>
    <w:rsid w:val="00B25AEB"/>
    <w:rsid w:val="00B348D3"/>
    <w:rsid w:val="00B507B5"/>
    <w:rsid w:val="00B52A03"/>
    <w:rsid w:val="00B7373E"/>
    <w:rsid w:val="00BB41FF"/>
    <w:rsid w:val="00BC12A8"/>
    <w:rsid w:val="00BD67F2"/>
    <w:rsid w:val="00C1622F"/>
    <w:rsid w:val="00C206AE"/>
    <w:rsid w:val="00C61948"/>
    <w:rsid w:val="00C64CBB"/>
    <w:rsid w:val="00C82A97"/>
    <w:rsid w:val="00C94F62"/>
    <w:rsid w:val="00C97303"/>
    <w:rsid w:val="00CD4715"/>
    <w:rsid w:val="00CE5F6E"/>
    <w:rsid w:val="00D241F8"/>
    <w:rsid w:val="00D61244"/>
    <w:rsid w:val="00D807C5"/>
    <w:rsid w:val="00E70202"/>
    <w:rsid w:val="00F34EBA"/>
    <w:rsid w:val="00F810A8"/>
    <w:rsid w:val="00FB7297"/>
    <w:rsid w:val="00FC043E"/>
    <w:rsid w:val="00FC4869"/>
    <w:rsid w:val="00FC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47BE5"/>
  <w15:docId w15:val="{3667B1AD-6ECC-4379-AA31-4326013B4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semiHidden/>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character" w:styleId="a8">
    <w:name w:val="Strong"/>
    <w:basedOn w:val="a0"/>
    <w:uiPriority w:val="22"/>
    <w:qFormat/>
    <w:rsid w:val="00C97303"/>
    <w:rPr>
      <w:b/>
      <w:bCs/>
    </w:rPr>
  </w:style>
  <w:style w:type="paragraph" w:customStyle="1" w:styleId="rtejustify">
    <w:name w:val="rtejustify"/>
    <w:basedOn w:val="a"/>
    <w:rsid w:val="00C97303"/>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Indent"/>
    <w:basedOn w:val="a"/>
    <w:link w:val="aa"/>
    <w:rsid w:val="007573EB"/>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7573EB"/>
    <w:rPr>
      <w:rFonts w:ascii="Times New Roman" w:eastAsia="Times New Roman" w:hAnsi="Times New Roman" w:cs="Times New Roman"/>
      <w:sz w:val="24"/>
      <w:szCs w:val="24"/>
    </w:rPr>
  </w:style>
  <w:style w:type="paragraph" w:customStyle="1" w:styleId="ab">
    <w:name w:val="Чертежный"/>
    <w:rsid w:val="007573EB"/>
    <w:pPr>
      <w:spacing w:after="0" w:line="240" w:lineRule="auto"/>
      <w:jc w:val="both"/>
    </w:pPr>
    <w:rPr>
      <w:rFonts w:ascii="ISOCPEUR" w:eastAsia="Times New Roman" w:hAnsi="ISOCPEUR" w:cs="Times New Roman"/>
      <w:i/>
      <w:sz w:val="28"/>
      <w:szCs w:val="20"/>
      <w:lang w:val="uk-UA"/>
    </w:rPr>
  </w:style>
  <w:style w:type="paragraph" w:styleId="ac">
    <w:name w:val="footer"/>
    <w:basedOn w:val="a"/>
    <w:link w:val="ad"/>
    <w:uiPriority w:val="99"/>
    <w:rsid w:val="00B52A03"/>
    <w:pPr>
      <w:tabs>
        <w:tab w:val="center" w:pos="4677"/>
        <w:tab w:val="right" w:pos="9355"/>
      </w:tabs>
    </w:pPr>
    <w:rPr>
      <w:rFonts w:ascii="Calibri" w:eastAsia="Times New Roman" w:hAnsi="Calibri" w:cs="Times New Roman"/>
      <w:lang w:eastAsia="en-US"/>
    </w:rPr>
  </w:style>
  <w:style w:type="character" w:customStyle="1" w:styleId="ad">
    <w:name w:val="Нижний колонтитул Знак"/>
    <w:basedOn w:val="a0"/>
    <w:link w:val="ac"/>
    <w:uiPriority w:val="99"/>
    <w:rsid w:val="00B52A03"/>
    <w:rPr>
      <w:rFonts w:ascii="Calibri" w:eastAsia="Times New Roman" w:hAnsi="Calibri" w:cs="Times New Roman"/>
      <w:lang w:eastAsia="en-US"/>
    </w:rPr>
  </w:style>
  <w:style w:type="paragraph" w:styleId="ae">
    <w:name w:val="header"/>
    <w:basedOn w:val="a"/>
    <w:link w:val="af"/>
    <w:uiPriority w:val="99"/>
    <w:semiHidden/>
    <w:unhideWhenUsed/>
    <w:rsid w:val="000250F5"/>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025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82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80BF044D7B604BD9BB6A2F053091B74055610617CE0B500AB410F64KBqEW" TargetMode="External"/><Relationship Id="rId5" Type="http://schemas.openxmlformats.org/officeDocument/2006/relationships/webSettings" Target="webSettings.xml"/><Relationship Id="rId10" Type="http://schemas.openxmlformats.org/officeDocument/2006/relationships/hyperlink" Target="consultantplus://offline/ref=590CAD9601F46FCA32FA3886B8A2E9242B0F51BE8508647009FDA6F2DF54AD61A150A844CD4E6AwAo2W" TargetMode="External"/><Relationship Id="rId4" Type="http://schemas.openxmlformats.org/officeDocument/2006/relationships/settings" Target="settings.xml"/><Relationship Id="rId9" Type="http://schemas.openxmlformats.org/officeDocument/2006/relationships/hyperlink" Target="consultantplus://offline/ref=590CAD9601F46FCA32FA3886B8A2E9242B0F51BE8508647009FDA6F2wDoFW"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76B9C-7C59-4C8F-A77B-0FF28F298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2112</Words>
  <Characters>12042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Рыбак Светлана Викторовна</cp:lastModifiedBy>
  <cp:revision>15</cp:revision>
  <dcterms:created xsi:type="dcterms:W3CDTF">2017-09-13T08:34:00Z</dcterms:created>
  <dcterms:modified xsi:type="dcterms:W3CDTF">2024-08-28T11:06:00Z</dcterms:modified>
</cp:coreProperties>
</file>